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43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drawing>
          <wp:inline distT="0" distB="0" distL="114300" distR="114300">
            <wp:extent cx="4549140" cy="25984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◆.采用 ELED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</w:t>
      </w:r>
      <w:r>
        <w:rPr>
          <w:rFonts w:hint="eastAsia" w:eastAsia="宋体"/>
          <w:sz w:val="24"/>
          <w:szCs w:val="24"/>
          <w:lang w:val="en-US" w:eastAsia="zh-CN"/>
        </w:rPr>
        <w:t>红外</w:t>
      </w:r>
      <w:r>
        <w:rPr>
          <w:sz w:val="24"/>
          <w:szCs w:val="24"/>
        </w:rPr>
        <w:t>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43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正装 ELED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:941.2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529.5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刷新频率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60 Hz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色彩度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16.7M(8bit)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1" w:name="_GoBack"/>
      <w:bookmarkEnd w:id="1"/>
      <w:r>
        <w:rPr>
          <w:rFonts w:hint="eastAsia" w:eastAsia="宋体"/>
          <w:sz w:val="24"/>
          <w:szCs w:val="24"/>
          <w:lang w:val="en-US" w:eastAsia="zh-CN"/>
        </w:rPr>
        <w:t>单板结构；重量20kg；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999.6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587.6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65.9</w:t>
      </w:r>
      <w:r>
        <w:rPr>
          <w:sz w:val="24"/>
          <w:szCs w:val="24"/>
        </w:rPr>
        <w:t xml:space="preserve">mm*挂架 </w:t>
      </w:r>
      <w:r>
        <w:rPr>
          <w:rFonts w:hint="eastAsia" w:eastAsia="宋体"/>
          <w:sz w:val="24"/>
          <w:szCs w:val="24"/>
          <w:lang w:val="en-US" w:eastAsia="zh-CN"/>
        </w:rPr>
        <w:t>15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1085</w:t>
      </w:r>
      <w:r>
        <w:rPr>
          <w:sz w:val="24"/>
          <w:szCs w:val="24"/>
        </w:rPr>
        <w:t xml:space="preserve">*高 </w:t>
      </w:r>
      <w:r>
        <w:rPr>
          <w:rFonts w:hint="eastAsia" w:eastAsia="宋体"/>
          <w:sz w:val="24"/>
          <w:szCs w:val="24"/>
          <w:lang w:val="en-US" w:eastAsia="zh-CN"/>
        </w:rPr>
        <w:t>682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145</w:t>
      </w:r>
      <w:r>
        <w:rPr>
          <w:sz w:val="24"/>
          <w:szCs w:val="24"/>
        </w:rPr>
        <w:t>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 V ~ 240 V, 50-60 Hz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110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</w:t>
      </w:r>
      <w:bookmarkStart w:id="0" w:name="_bookmark1"/>
      <w:bookmarkEnd w:id="0"/>
      <w:r>
        <w:rPr>
          <w:rFonts w:hint="eastAsia" w:eastAsia="宋体"/>
          <w:sz w:val="24"/>
          <w:szCs w:val="24"/>
          <w:lang w:eastAsia="zh-CN"/>
        </w:rPr>
        <w:t>理论无限次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line="381" w:lineRule="auto"/>
        <w:rPr>
          <w:rFonts w:ascii="Arial"/>
          <w:sz w:val="24"/>
          <w:szCs w:val="24"/>
        </w:rPr>
      </w:pP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416" w:lineRule="auto"/>
        <w:rPr>
          <w:rFonts w:ascii="Arial"/>
          <w:sz w:val="24"/>
          <w:szCs w:val="24"/>
        </w:rPr>
      </w:pPr>
    </w:p>
    <w:p>
      <w:pPr>
        <w:spacing w:line="6674" w:lineRule="exact"/>
        <w:ind w:firstLine="440"/>
        <w:textAlignment w:val="center"/>
        <w:rPr>
          <w:sz w:val="24"/>
          <w:szCs w:val="24"/>
        </w:rPr>
      </w:pPr>
      <w:r>
        <w:drawing>
          <wp:inline distT="0" distB="0" distL="114300" distR="114300">
            <wp:extent cx="5398135" cy="2943225"/>
            <wp:effectExtent l="0" t="0" r="12065" b="13335"/>
            <wp:docPr id="1063" name="图片 7" descr="6a3381242f060f4d754dc9118daa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图片 7" descr="6a3381242f060f4d754dc9118daa5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6951E71"/>
    <w:rsid w:val="073954D5"/>
    <w:rsid w:val="095E488E"/>
    <w:rsid w:val="0D7B533D"/>
    <w:rsid w:val="159431AF"/>
    <w:rsid w:val="2070695B"/>
    <w:rsid w:val="2BB756EA"/>
    <w:rsid w:val="2C613EE7"/>
    <w:rsid w:val="2E4D23DE"/>
    <w:rsid w:val="2E6D6A20"/>
    <w:rsid w:val="33AB2473"/>
    <w:rsid w:val="35AA49B7"/>
    <w:rsid w:val="47A54ACE"/>
    <w:rsid w:val="49B863B6"/>
    <w:rsid w:val="4BC61B96"/>
    <w:rsid w:val="50CC18B5"/>
    <w:rsid w:val="520256E0"/>
    <w:rsid w:val="52C220A6"/>
    <w:rsid w:val="54AD3CB4"/>
    <w:rsid w:val="562273BA"/>
    <w:rsid w:val="5DD440F3"/>
    <w:rsid w:val="5F184528"/>
    <w:rsid w:val="662A1796"/>
    <w:rsid w:val="757C7A7D"/>
    <w:rsid w:val="79620D49"/>
    <w:rsid w:val="7ACF3FCA"/>
    <w:rsid w:val="7DC10867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1026</Words>
  <Characters>1277</Characters>
  <TotalTime>8</TotalTime>
  <ScaleCrop>false</ScaleCrop>
  <LinksUpToDate>false</LinksUpToDate>
  <CharactersWithSpaces>1350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83C966FA9CED460CA2D354BA60A4EF76_13</vt:lpwstr>
  </property>
</Properties>
</file>