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6" w:line="184" w:lineRule="auto"/>
        <w:jc w:val="center"/>
        <w:rPr>
          <w:rFonts w:ascii="Arial"/>
          <w:sz w:val="21"/>
        </w:rPr>
      </w:pPr>
      <w:r>
        <w:rPr>
          <w:rFonts w:hint="eastAsia" w:ascii="微软雅黑" w:hAnsi="微软雅黑" w:eastAsia="微软雅黑" w:cs="微软雅黑"/>
          <w:b/>
          <w:bCs/>
          <w:spacing w:val="13"/>
          <w:sz w:val="44"/>
          <w:szCs w:val="44"/>
          <w:lang w:val="en-US" w:eastAsia="zh-CN"/>
          <w14:textOutline w14:w="3175" w14:cap="flat" w14:cmpd="sng">
            <w14:solidFill>
              <w14:srgbClr w14:val="000000"/>
            </w14:solidFill>
            <w14:prstDash w14:val="solid"/>
            <w14:miter w14:val="0"/>
          </w14:textOutline>
        </w:rPr>
        <w:t>65寸</w:t>
      </w:r>
      <w:r>
        <w:rPr>
          <w:rFonts w:hint="eastAsia" w:ascii="微软雅黑" w:hAnsi="微软雅黑" w:eastAsia="微软雅黑" w:cs="微软雅黑"/>
          <w:b/>
          <w:bCs/>
          <w:spacing w:val="8"/>
          <w:sz w:val="44"/>
          <w:szCs w:val="44"/>
          <w:lang w:val="en-US" w:eastAsia="zh-CN"/>
        </w:rPr>
        <w:t>立式广告机</w:t>
      </w:r>
      <w:r>
        <w:rPr>
          <w:rFonts w:ascii="微软雅黑" w:hAnsi="微软雅黑" w:eastAsia="微软雅黑" w:cs="微软雅黑"/>
          <w:b/>
          <w:bCs/>
          <w:spacing w:val="4"/>
          <w:sz w:val="44"/>
          <w:szCs w:val="44"/>
        </w:rPr>
        <w:t>规格书</w:t>
      </w:r>
    </w:p>
    <w:p>
      <w:pPr>
        <w:spacing w:line="258" w:lineRule="auto"/>
        <w:rPr>
          <w:rFonts w:ascii="Arial"/>
          <w:sz w:val="21"/>
        </w:rPr>
      </w:pPr>
    </w:p>
    <w:p>
      <w:pPr>
        <w:spacing w:line="259" w:lineRule="auto"/>
        <w:rPr>
          <w:rFonts w:ascii="Arial"/>
          <w:sz w:val="21"/>
        </w:rPr>
      </w:pPr>
    </w:p>
    <w:p>
      <w:pPr>
        <w:bidi w:val="0"/>
        <w:rPr>
          <w:b/>
          <w:bCs/>
          <w:sz w:val="24"/>
          <w:szCs w:val="24"/>
        </w:rPr>
      </w:pPr>
      <w:r>
        <w:rPr>
          <w:b/>
          <w:bCs/>
          <w:sz w:val="24"/>
          <w:szCs w:val="24"/>
        </w:rPr>
        <w:t>产品视图：</w:t>
      </w:r>
      <w:r>
        <w:rPr>
          <w:rFonts w:ascii="宋体" w:hAnsi="宋体" w:eastAsia="宋体" w:cs="宋体"/>
          <w:spacing w:val="23"/>
          <w:sz w:val="24"/>
          <w:szCs w:val="24"/>
        </w:rPr>
        <w:t>(</w:t>
      </w:r>
      <w:r>
        <w:rPr>
          <w:rFonts w:ascii="宋体" w:hAnsi="宋体" w:eastAsia="宋体" w:cs="宋体"/>
          <w:spacing w:val="17"/>
          <w:sz w:val="24"/>
          <w:szCs w:val="24"/>
        </w:rPr>
        <w:t>尺寸图见详情页)</w:t>
      </w:r>
    </w:p>
    <w:p>
      <w:pPr>
        <w:bidi w:val="0"/>
        <w:jc w:val="center"/>
        <w:rPr>
          <w:rFonts w:hint="eastAsia"/>
          <w:b/>
          <w:bCs/>
          <w:sz w:val="24"/>
          <w:szCs w:val="24"/>
        </w:rPr>
      </w:pPr>
      <w:r>
        <w:rPr>
          <w:rFonts w:ascii="宋体" w:hAnsi="宋体" w:eastAsia="宋体" w:cs="宋体"/>
          <w:sz w:val="24"/>
          <w:szCs w:val="24"/>
        </w:rPr>
        <w:drawing>
          <wp:inline distT="0" distB="0" distL="114300" distR="114300">
            <wp:extent cx="5191760" cy="4817110"/>
            <wp:effectExtent l="0" t="0" r="8890" b="254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5191760" cy="4817110"/>
                    </a:xfrm>
                    <a:prstGeom prst="rect">
                      <a:avLst/>
                    </a:prstGeom>
                    <a:noFill/>
                    <a:ln w="9525">
                      <a:noFill/>
                    </a:ln>
                  </pic:spPr>
                </pic:pic>
              </a:graphicData>
            </a:graphic>
          </wp:inline>
        </w:drawing>
      </w:r>
    </w:p>
    <w:p>
      <w:pPr>
        <w:bidi w:val="0"/>
        <w:rPr>
          <w:rFonts w:hint="eastAsia"/>
          <w:b/>
          <w:bCs/>
          <w:sz w:val="24"/>
          <w:szCs w:val="24"/>
        </w:rPr>
      </w:pPr>
      <w:r>
        <w:rPr>
          <w:rFonts w:hint="eastAsia"/>
          <w:b/>
          <w:bCs/>
          <w:sz w:val="24"/>
          <w:szCs w:val="24"/>
        </w:rPr>
        <w:t>前言：</w:t>
      </w:r>
    </w:p>
    <w:p>
      <w:pPr>
        <w:bidi w:val="0"/>
        <w:rPr>
          <w:rFonts w:hint="eastAsia"/>
          <w:sz w:val="24"/>
          <w:szCs w:val="24"/>
        </w:rPr>
      </w:pPr>
      <w:r>
        <w:rPr>
          <w:rFonts w:hint="eastAsia"/>
          <w:sz w:val="24"/>
          <w:szCs w:val="24"/>
        </w:rPr>
        <w:t>操作使用本产品需认真阅读用户手册， 以免操作过程中的危险及财产损失。请勿放置在户外 淋雨、潮湿、暴晒、结冰、易燃易爆、腐蚀性气体等恶劣环境，请勿使用破损或不适合的插 座，确保插头与插座接触良好，任何尖锐物品不得插入或触碰散热孔内，以免电路短路导致 产品损坏，整机背后开孔为通风散热，请勿堵塞开孔。</w:t>
      </w:r>
    </w:p>
    <w:p>
      <w:pPr>
        <w:bidi w:val="0"/>
        <w:rPr>
          <w:rFonts w:hint="eastAsia" w:ascii="Times New Roman" w:hAnsi="Times New Roman"/>
          <w:sz w:val="24"/>
          <w:szCs w:val="24"/>
        </w:rPr>
      </w:pPr>
      <w:r>
        <w:rPr>
          <w:rFonts w:hint="eastAsia"/>
          <w:b/>
          <w:bCs/>
          <w:sz w:val="24"/>
          <w:szCs w:val="24"/>
        </w:rPr>
        <w:br w:type="textWrapping"/>
      </w:r>
      <w:r>
        <w:rPr>
          <w:b/>
          <w:bCs/>
          <w:color w:val="auto"/>
          <w:sz w:val="24"/>
          <w:szCs w:val="24"/>
        </w:rPr>
        <w:t>1.产品特性:</w:t>
      </w:r>
    </w:p>
    <w:p>
      <w:pPr>
        <w:bidi w:val="0"/>
        <w:rPr>
          <w:rFonts w:hint="eastAsia"/>
          <w:sz w:val="24"/>
          <w:szCs w:val="24"/>
        </w:rPr>
      </w:pPr>
      <w:r>
        <w:rPr>
          <w:rFonts w:hint="eastAsia" w:ascii="Times New Roman" w:hAnsi="Times New Roman"/>
          <w:sz w:val="24"/>
          <w:szCs w:val="24"/>
        </w:rPr>
        <w:t>媒体信息发布系统是利用显示屏将企业宣传、实时通知全方位展现出来的一种高清多媒体显示技术。系统是将音视频、电视画面、图片、动画、文本、文档、网页、流媒体、数据库数据等组合成一段段精彩的节目，并通过网络将制作好的节目实时的推送到分布在各地的媒体显示终端，从而将精彩的画面、实时的信息资讯在各种指定场所全方位的完美展现在所需的群众眼前。</w:t>
      </w:r>
    </w:p>
    <w:p>
      <w:pPr>
        <w:spacing w:line="276" w:lineRule="auto"/>
        <w:rPr>
          <w:rFonts w:hint="default" w:ascii="Arial" w:hAnsi="Arial" w:cs="Arial"/>
          <w:sz w:val="24"/>
          <w:szCs w:val="24"/>
        </w:rPr>
      </w:pPr>
    </w:p>
    <w:p>
      <w:pPr>
        <w:spacing w:line="276" w:lineRule="auto"/>
        <w:rPr>
          <w:rFonts w:hint="default" w:ascii="Arial" w:hAnsi="Arial" w:cs="Arial" w:eastAsiaTheme="minorEastAsia"/>
          <w:sz w:val="24"/>
          <w:szCs w:val="24"/>
          <w:lang w:eastAsia="zh-CN"/>
        </w:rPr>
      </w:pPr>
      <w:r>
        <w:rPr>
          <w:rFonts w:hint="default" w:ascii="Arial" w:hAnsi="Arial" w:cs="Arial"/>
          <w:sz w:val="24"/>
          <w:szCs w:val="24"/>
        </w:rPr>
        <w:t>支持</w:t>
      </w:r>
      <w:r>
        <w:rPr>
          <w:rFonts w:hint="default" w:ascii="Arial" w:hAnsi="Arial" w:cs="Arial"/>
          <w:sz w:val="24"/>
          <w:szCs w:val="24"/>
          <w:lang w:eastAsia="zh-CN"/>
        </w:rPr>
        <w:t>定时开关机</w:t>
      </w:r>
    </w:p>
    <w:p>
      <w:pPr>
        <w:spacing w:line="276" w:lineRule="auto"/>
        <w:rPr>
          <w:rFonts w:hint="default" w:ascii="Arial" w:hAnsi="Arial" w:cs="Arial" w:eastAsiaTheme="minorEastAsia"/>
          <w:sz w:val="24"/>
          <w:szCs w:val="24"/>
          <w:lang w:val="en-US" w:eastAsia="zh-CN"/>
        </w:rPr>
      </w:pPr>
      <w:r>
        <w:rPr>
          <w:rFonts w:hint="default" w:ascii="Arial" w:hAnsi="Arial" w:cs="Arial"/>
          <w:sz w:val="24"/>
          <w:szCs w:val="24"/>
        </w:rPr>
        <w:t>支持</w:t>
      </w:r>
      <w:r>
        <w:rPr>
          <w:rFonts w:hint="default" w:ascii="Arial" w:hAnsi="Arial" w:cs="Arial"/>
          <w:sz w:val="24"/>
          <w:szCs w:val="24"/>
          <w:lang w:eastAsia="zh-CN"/>
        </w:rPr>
        <w:t>插</w:t>
      </w:r>
      <w:r>
        <w:rPr>
          <w:rFonts w:hint="default" w:ascii="Arial" w:hAnsi="Arial" w:cs="Arial"/>
          <w:sz w:val="24"/>
          <w:szCs w:val="24"/>
          <w:lang w:val="en-US" w:eastAsia="zh-CN"/>
        </w:rPr>
        <w:t>U盘播放U盘内图片或视频</w:t>
      </w:r>
    </w:p>
    <w:p>
      <w:pPr>
        <w:rPr>
          <w:sz w:val="24"/>
          <w:szCs w:val="24"/>
        </w:rPr>
      </w:pPr>
      <w:r>
        <w:rPr>
          <w:rFonts w:hint="default" w:ascii="Arial" w:hAnsi="Arial" w:cs="Arial"/>
          <w:sz w:val="24"/>
          <w:szCs w:val="24"/>
        </w:rPr>
        <w:t>支持无线</w:t>
      </w:r>
      <w:r>
        <w:rPr>
          <w:rFonts w:hint="default" w:ascii="Arial" w:hAnsi="Arial" w:eastAsia="宋体" w:cs="Arial"/>
          <w:sz w:val="24"/>
          <w:szCs w:val="24"/>
          <w:u w:val="none"/>
          <w:lang w:val="en-US" w:eastAsia="zh-CN"/>
        </w:rPr>
        <w:t>wifi</w:t>
      </w:r>
      <w:r>
        <w:rPr>
          <w:rFonts w:hint="default" w:ascii="Arial" w:hAnsi="Arial" w:cs="Arial"/>
          <w:sz w:val="24"/>
          <w:szCs w:val="24"/>
        </w:rPr>
        <w:t>，有线LAN</w:t>
      </w:r>
    </w:p>
    <w:p>
      <w:pPr>
        <w:rPr>
          <w:rFonts w:hint="eastAsia" w:eastAsia="宋体"/>
          <w:b/>
          <w:bCs/>
          <w:sz w:val="24"/>
          <w:szCs w:val="24"/>
          <w:lang w:eastAsia="zh-CN"/>
        </w:rPr>
      </w:pPr>
      <w:r>
        <w:rPr>
          <w:rFonts w:hint="default" w:ascii="Arial" w:hAnsi="Arial" w:eastAsia="宋体" w:cs="Arial"/>
          <w:b/>
          <w:bCs/>
          <w:sz w:val="24"/>
          <w:szCs w:val="24"/>
          <w:lang w:val="en-US" w:eastAsia="zh-CN"/>
        </w:rPr>
        <w:br w:type="textWrapping"/>
      </w:r>
      <w:r>
        <w:rPr>
          <w:rFonts w:hint="eastAsia" w:eastAsia="宋体"/>
          <w:b/>
          <w:bCs/>
          <w:sz w:val="24"/>
          <w:szCs w:val="24"/>
          <w:lang w:val="en-US" w:eastAsia="zh-CN"/>
        </w:rPr>
        <w:t>2：</w:t>
      </w:r>
      <w:r>
        <w:rPr>
          <w:b/>
          <w:bCs/>
          <w:sz w:val="24"/>
          <w:szCs w:val="24"/>
        </w:rPr>
        <w:t>显示参数</w:t>
      </w:r>
      <w:r>
        <w:rPr>
          <w:rFonts w:hint="eastAsia" w:eastAsia="宋体"/>
          <w:b/>
          <w:bCs/>
          <w:sz w:val="24"/>
          <w:szCs w:val="24"/>
          <w:lang w:eastAsia="zh-CN"/>
        </w:rPr>
        <w:t>：</w:t>
      </w:r>
    </w:p>
    <w:p>
      <w:pPr>
        <w:bidi w:val="0"/>
        <w:rPr>
          <w:rFonts w:hint="eastAsia" w:eastAsia="宋体"/>
          <w:sz w:val="24"/>
          <w:szCs w:val="24"/>
          <w:lang w:eastAsia="zh-CN"/>
        </w:rPr>
      </w:pPr>
      <w:r>
        <w:rPr>
          <w:sz w:val="24"/>
          <w:szCs w:val="24"/>
        </w:rPr>
        <w:t>LCD 尺寸</w:t>
      </w:r>
      <w:r>
        <w:rPr>
          <w:rFonts w:hint="eastAsia" w:eastAsia="宋体"/>
          <w:sz w:val="24"/>
          <w:szCs w:val="24"/>
          <w:lang w:eastAsia="zh-CN"/>
        </w:rPr>
        <w:t>：</w:t>
      </w:r>
      <w:r>
        <w:rPr>
          <w:rFonts w:hint="eastAsia" w:eastAsia="宋体"/>
          <w:sz w:val="24"/>
          <w:szCs w:val="24"/>
          <w:lang w:val="en-US" w:eastAsia="zh-CN"/>
        </w:rPr>
        <w:t>65</w:t>
      </w:r>
      <w:r>
        <w:rPr>
          <w:rFonts w:hint="eastAsia" w:eastAsia="宋体"/>
          <w:sz w:val="24"/>
          <w:szCs w:val="24"/>
          <w:lang w:eastAsia="zh-CN"/>
        </w:rPr>
        <w:t>；</w:t>
      </w:r>
      <w:bookmarkStart w:id="0" w:name="_GoBack"/>
      <w:r>
        <w:rPr>
          <w:sz w:val="24"/>
          <w:szCs w:val="24"/>
        </w:rPr>
        <w:t>分辨率</w:t>
      </w:r>
      <w:r>
        <w:rPr>
          <w:rFonts w:hint="eastAsia" w:eastAsia="宋体"/>
          <w:sz w:val="24"/>
          <w:szCs w:val="24"/>
          <w:lang w:eastAsia="zh-CN"/>
        </w:rPr>
        <w:t>：</w:t>
      </w:r>
      <w:r>
        <w:rPr>
          <w:sz w:val="24"/>
          <w:szCs w:val="24"/>
        </w:rPr>
        <w:t>1920 x 1080</w:t>
      </w:r>
      <w:r>
        <w:rPr>
          <w:rFonts w:hint="eastAsia" w:eastAsia="宋体"/>
          <w:sz w:val="24"/>
          <w:szCs w:val="24"/>
          <w:lang w:eastAsia="zh-CN"/>
        </w:rPr>
        <w:t>（</w:t>
      </w:r>
      <w:r>
        <w:rPr>
          <w:rFonts w:hint="eastAsia" w:eastAsia="宋体"/>
          <w:sz w:val="24"/>
          <w:szCs w:val="24"/>
          <w:lang w:val="en-US" w:eastAsia="zh-CN"/>
        </w:rPr>
        <w:t>3840X2160</w:t>
      </w:r>
      <w:r>
        <w:rPr>
          <w:rFonts w:hint="eastAsia" w:eastAsia="宋体"/>
          <w:sz w:val="24"/>
          <w:szCs w:val="24"/>
          <w:lang w:eastAsia="zh-CN"/>
        </w:rPr>
        <w:t>）；</w:t>
      </w:r>
      <w:r>
        <w:rPr>
          <w:sz w:val="24"/>
          <w:szCs w:val="24"/>
        </w:rPr>
        <w:t>亮度</w:t>
      </w:r>
      <w:r>
        <w:rPr>
          <w:rFonts w:hint="eastAsia" w:eastAsia="宋体"/>
          <w:sz w:val="24"/>
          <w:szCs w:val="24"/>
          <w:lang w:eastAsia="zh-CN"/>
        </w:rPr>
        <w:t>：</w:t>
      </w:r>
      <w:r>
        <w:rPr>
          <w:rFonts w:hint="eastAsia" w:eastAsia="宋体"/>
          <w:sz w:val="24"/>
          <w:szCs w:val="24"/>
          <w:lang w:val="en-US" w:eastAsia="zh-CN"/>
        </w:rPr>
        <w:t>3</w:t>
      </w:r>
      <w:r>
        <w:rPr>
          <w:sz w:val="24"/>
          <w:szCs w:val="24"/>
        </w:rPr>
        <w:t>00cd/m²</w:t>
      </w:r>
      <w:r>
        <w:rPr>
          <w:rFonts w:hint="eastAsia" w:eastAsia="宋体"/>
          <w:sz w:val="24"/>
          <w:szCs w:val="24"/>
          <w:lang w:val="en-US" w:eastAsia="zh-CN"/>
        </w:rPr>
        <w:t>;</w:t>
      </w:r>
      <w:r>
        <w:rPr>
          <w:sz w:val="24"/>
          <w:szCs w:val="24"/>
        </w:rPr>
        <w:t>视角</w:t>
      </w:r>
      <w:r>
        <w:rPr>
          <w:rFonts w:hint="eastAsia" w:eastAsia="宋体"/>
          <w:sz w:val="24"/>
          <w:szCs w:val="24"/>
          <w:lang w:val="en-US" w:eastAsia="zh-CN"/>
        </w:rPr>
        <w:t>:</w:t>
      </w:r>
      <w:r>
        <w:rPr>
          <w:sz w:val="24"/>
          <w:szCs w:val="24"/>
        </w:rPr>
        <w:t>178 度 (H) / 178 度 (V)</w:t>
      </w:r>
      <w:r>
        <w:rPr>
          <w:rFonts w:hint="eastAsia" w:eastAsia="宋体"/>
          <w:sz w:val="24"/>
          <w:szCs w:val="24"/>
          <w:lang w:eastAsia="zh-CN"/>
        </w:rPr>
        <w:t>；</w:t>
      </w:r>
      <w:r>
        <w:rPr>
          <w:sz w:val="24"/>
          <w:szCs w:val="24"/>
        </w:rPr>
        <w:t>反应时间</w:t>
      </w:r>
      <w:r>
        <w:rPr>
          <w:rFonts w:hint="eastAsia" w:eastAsia="宋体"/>
          <w:sz w:val="24"/>
          <w:szCs w:val="24"/>
          <w:lang w:val="en-US" w:eastAsia="zh-CN"/>
        </w:rPr>
        <w:t>:6</w:t>
      </w:r>
      <w:r>
        <w:rPr>
          <w:sz w:val="24"/>
          <w:szCs w:val="24"/>
        </w:rPr>
        <w:t>ms</w:t>
      </w:r>
      <w:r>
        <w:rPr>
          <w:rFonts w:hint="eastAsia" w:eastAsia="宋体"/>
          <w:sz w:val="24"/>
          <w:szCs w:val="24"/>
          <w:lang w:val="en-US" w:eastAsia="zh-CN"/>
        </w:rPr>
        <w:t>;</w:t>
      </w:r>
      <w:r>
        <w:rPr>
          <w:sz w:val="24"/>
          <w:szCs w:val="24"/>
        </w:rPr>
        <w:t>显示比例</w:t>
      </w:r>
      <w:r>
        <w:rPr>
          <w:rFonts w:hint="eastAsia" w:eastAsia="宋体"/>
          <w:sz w:val="24"/>
          <w:szCs w:val="24"/>
          <w:lang w:val="en-US" w:eastAsia="zh-CN"/>
        </w:rPr>
        <w:t>:</w:t>
      </w:r>
      <w:r>
        <w:rPr>
          <w:sz w:val="24"/>
          <w:szCs w:val="24"/>
        </w:rPr>
        <w:t>16:9</w:t>
      </w:r>
      <w:r>
        <w:rPr>
          <w:rFonts w:hint="eastAsia" w:eastAsia="宋体"/>
          <w:sz w:val="24"/>
          <w:szCs w:val="24"/>
          <w:lang w:val="en-US" w:eastAsia="zh-CN"/>
        </w:rPr>
        <w:t>;</w:t>
      </w:r>
      <w:r>
        <w:rPr>
          <w:sz w:val="24"/>
          <w:szCs w:val="24"/>
        </w:rPr>
        <w:t>刷新频率</w:t>
      </w:r>
      <w:r>
        <w:rPr>
          <w:rFonts w:hint="eastAsia" w:eastAsia="宋体"/>
          <w:sz w:val="24"/>
          <w:szCs w:val="24"/>
          <w:lang w:val="en-US" w:eastAsia="zh-CN"/>
        </w:rPr>
        <w:t>:</w:t>
      </w:r>
      <w:r>
        <w:rPr>
          <w:sz w:val="24"/>
          <w:szCs w:val="24"/>
        </w:rPr>
        <w:t>60 Hz</w:t>
      </w:r>
      <w:r>
        <w:rPr>
          <w:rFonts w:hint="eastAsia" w:eastAsia="宋体"/>
          <w:sz w:val="24"/>
          <w:szCs w:val="24"/>
          <w:lang w:val="en-US" w:eastAsia="zh-CN"/>
        </w:rPr>
        <w:t>;</w:t>
      </w:r>
      <w:r>
        <w:rPr>
          <w:sz w:val="24"/>
          <w:szCs w:val="24"/>
        </w:rPr>
        <w:t>光学模式</w:t>
      </w:r>
      <w:r>
        <w:rPr>
          <w:rFonts w:hint="eastAsia" w:eastAsia="宋体"/>
          <w:sz w:val="24"/>
          <w:szCs w:val="24"/>
          <w:lang w:val="en-US" w:eastAsia="zh-CN"/>
        </w:rPr>
        <w:t>:</w:t>
      </w:r>
      <w:r>
        <w:rPr>
          <w:sz w:val="24"/>
          <w:szCs w:val="24"/>
        </w:rPr>
        <w:t>常黑显示透射式</w:t>
      </w:r>
      <w:r>
        <w:rPr>
          <w:rFonts w:hint="eastAsia" w:eastAsia="宋体"/>
          <w:sz w:val="24"/>
          <w:szCs w:val="24"/>
          <w:lang w:val="en-US" w:eastAsia="zh-CN"/>
        </w:rPr>
        <w:t>;</w:t>
      </w:r>
      <w:r>
        <w:rPr>
          <w:sz w:val="24"/>
          <w:szCs w:val="24"/>
        </w:rPr>
        <w:t>透光率</w:t>
      </w:r>
      <w:r>
        <w:rPr>
          <w:rFonts w:hint="eastAsia" w:eastAsia="宋体"/>
          <w:sz w:val="24"/>
          <w:szCs w:val="24"/>
          <w:lang w:val="en-US" w:eastAsia="zh-CN"/>
        </w:rPr>
        <w:t>:</w:t>
      </w:r>
      <w:r>
        <w:rPr>
          <w:sz w:val="24"/>
          <w:szCs w:val="24"/>
        </w:rPr>
        <w:t>98%</w:t>
      </w:r>
      <w:r>
        <w:rPr>
          <w:rFonts w:hint="eastAsia" w:eastAsia="宋体"/>
          <w:sz w:val="24"/>
          <w:szCs w:val="24"/>
          <w:lang w:val="en-US" w:eastAsia="zh-CN"/>
        </w:rPr>
        <w:t>;</w:t>
      </w:r>
      <w:r>
        <w:rPr>
          <w:sz w:val="24"/>
          <w:szCs w:val="24"/>
        </w:rPr>
        <w:t>使用寿命</w:t>
      </w:r>
      <w:r>
        <w:rPr>
          <w:rFonts w:hint="eastAsia" w:eastAsia="宋体"/>
          <w:sz w:val="24"/>
          <w:szCs w:val="24"/>
          <w:lang w:val="en-US" w:eastAsia="zh-CN"/>
        </w:rPr>
        <w:t>:</w:t>
      </w:r>
      <w:r>
        <w:rPr>
          <w:sz w:val="24"/>
          <w:szCs w:val="24"/>
        </w:rPr>
        <w:t>100000 小时</w:t>
      </w:r>
      <w:r>
        <w:rPr>
          <w:rFonts w:hint="eastAsia" w:eastAsia="宋体"/>
          <w:sz w:val="24"/>
          <w:szCs w:val="24"/>
          <w:lang w:val="en-US" w:eastAsia="zh-CN"/>
        </w:rPr>
        <w:t>;</w:t>
      </w:r>
      <w:r>
        <w:rPr>
          <w:rFonts w:hint="eastAsia" w:eastAsia="宋体"/>
          <w:sz w:val="24"/>
          <w:szCs w:val="24"/>
          <w:lang w:val="en-US" w:eastAsia="zh-CN"/>
        </w:rPr>
        <w:t>结构：单板；重量53KG</w:t>
      </w:r>
      <w:r>
        <w:rPr>
          <w:rFonts w:hint="eastAsia" w:eastAsia="宋体"/>
          <w:sz w:val="24"/>
          <w:szCs w:val="24"/>
          <w:lang w:eastAsia="zh-CN"/>
        </w:rPr>
        <w:t>；</w:t>
      </w:r>
      <w:r>
        <w:rPr>
          <w:sz w:val="24"/>
          <w:szCs w:val="24"/>
        </w:rPr>
        <w:t>裸机外形尺寸 (W x D x H)</w:t>
      </w:r>
      <w:r>
        <w:rPr>
          <w:rFonts w:hint="eastAsia" w:eastAsia="宋体"/>
          <w:sz w:val="24"/>
          <w:szCs w:val="24"/>
          <w:lang w:eastAsia="zh-CN"/>
        </w:rPr>
        <w:t>：</w:t>
      </w:r>
      <w:r>
        <w:rPr>
          <w:sz w:val="24"/>
          <w:szCs w:val="24"/>
        </w:rPr>
        <w:t xml:space="preserve">长 </w:t>
      </w:r>
      <w:r>
        <w:rPr>
          <w:rFonts w:hint="eastAsia" w:eastAsia="宋体"/>
          <w:sz w:val="24"/>
          <w:szCs w:val="24"/>
          <w:lang w:val="en-US" w:eastAsia="zh-CN"/>
        </w:rPr>
        <w:t>2062</w:t>
      </w:r>
      <w:r>
        <w:rPr>
          <w:sz w:val="24"/>
          <w:szCs w:val="24"/>
        </w:rPr>
        <w:t xml:space="preserve">mm.*高 </w:t>
      </w:r>
      <w:r>
        <w:rPr>
          <w:rFonts w:hint="eastAsia" w:eastAsia="宋体"/>
          <w:sz w:val="24"/>
          <w:szCs w:val="24"/>
          <w:lang w:val="en-US" w:eastAsia="zh-CN"/>
        </w:rPr>
        <w:t>893</w:t>
      </w:r>
      <w:r>
        <w:rPr>
          <w:sz w:val="24"/>
          <w:szCs w:val="24"/>
        </w:rPr>
        <w:t xml:space="preserve">mm*厚 </w:t>
      </w:r>
      <w:r>
        <w:rPr>
          <w:rFonts w:hint="eastAsia" w:eastAsia="宋体"/>
          <w:sz w:val="24"/>
          <w:szCs w:val="24"/>
          <w:lang w:val="en-US" w:eastAsia="zh-CN"/>
        </w:rPr>
        <w:t>80</w:t>
      </w:r>
      <w:r>
        <w:rPr>
          <w:sz w:val="24"/>
          <w:szCs w:val="24"/>
        </w:rPr>
        <w:t>mm *</w:t>
      </w:r>
      <w:r>
        <w:rPr>
          <w:rFonts w:hint="eastAsia" w:eastAsia="宋体"/>
          <w:sz w:val="24"/>
          <w:szCs w:val="24"/>
          <w:lang w:eastAsia="zh-CN"/>
        </w:rPr>
        <w:t>；</w:t>
      </w:r>
      <w:r>
        <w:rPr>
          <w:sz w:val="24"/>
          <w:szCs w:val="24"/>
        </w:rPr>
        <w:t>包装尺寸</w:t>
      </w:r>
      <w:r>
        <w:rPr>
          <w:rFonts w:hint="eastAsia" w:eastAsia="宋体"/>
          <w:sz w:val="24"/>
          <w:szCs w:val="24"/>
          <w:lang w:eastAsia="zh-CN"/>
        </w:rPr>
        <w:t>：</w:t>
      </w:r>
      <w:r>
        <w:rPr>
          <w:sz w:val="24"/>
          <w:szCs w:val="24"/>
        </w:rPr>
        <w:t xml:space="preserve">长 </w:t>
      </w:r>
      <w:r>
        <w:rPr>
          <w:rFonts w:hint="eastAsia" w:eastAsia="宋体"/>
          <w:sz w:val="24"/>
          <w:szCs w:val="24"/>
          <w:lang w:val="en-US" w:eastAsia="zh-CN"/>
        </w:rPr>
        <w:t>2150</w:t>
      </w:r>
      <w:r>
        <w:rPr>
          <w:sz w:val="24"/>
          <w:szCs w:val="24"/>
        </w:rPr>
        <w:t xml:space="preserve">mm*高 </w:t>
      </w:r>
      <w:r>
        <w:rPr>
          <w:rFonts w:hint="eastAsia" w:eastAsia="宋体"/>
          <w:sz w:val="24"/>
          <w:szCs w:val="24"/>
          <w:lang w:val="en-US" w:eastAsia="zh-CN"/>
        </w:rPr>
        <w:t>1000</w:t>
      </w:r>
      <w:r>
        <w:rPr>
          <w:sz w:val="24"/>
          <w:szCs w:val="24"/>
        </w:rPr>
        <w:t xml:space="preserve">mm*厚 </w:t>
      </w:r>
      <w:r>
        <w:rPr>
          <w:rFonts w:hint="eastAsia" w:eastAsia="宋体"/>
          <w:sz w:val="24"/>
          <w:szCs w:val="24"/>
          <w:lang w:val="en-US" w:eastAsia="zh-CN"/>
        </w:rPr>
        <w:t>150</w:t>
      </w:r>
      <w:r>
        <w:rPr>
          <w:sz w:val="24"/>
          <w:szCs w:val="24"/>
        </w:rPr>
        <w:t xml:space="preserve">mm  (纸箱) </w:t>
      </w:r>
      <w:r>
        <w:rPr>
          <w:rFonts w:hint="eastAsia" w:eastAsia="宋体"/>
          <w:sz w:val="24"/>
          <w:szCs w:val="24"/>
          <w:lang w:eastAsia="zh-CN"/>
        </w:rPr>
        <w:t>；</w:t>
      </w:r>
      <w:r>
        <w:rPr>
          <w:sz w:val="24"/>
          <w:szCs w:val="24"/>
        </w:rPr>
        <w:t>外壳材料</w:t>
      </w:r>
      <w:r>
        <w:rPr>
          <w:rFonts w:hint="eastAsia" w:eastAsia="宋体"/>
          <w:sz w:val="24"/>
          <w:szCs w:val="24"/>
          <w:lang w:eastAsia="zh-CN"/>
        </w:rPr>
        <w:t>：</w:t>
      </w:r>
      <w:r>
        <w:rPr>
          <w:sz w:val="24"/>
          <w:szCs w:val="24"/>
        </w:rPr>
        <w:t>边框+钢化玻璃+钣金</w:t>
      </w:r>
      <w:r>
        <w:rPr>
          <w:rFonts w:hint="eastAsia" w:eastAsia="宋体"/>
          <w:sz w:val="24"/>
          <w:szCs w:val="24"/>
          <w:lang w:eastAsia="zh-CN"/>
        </w:rPr>
        <w:t>；</w:t>
      </w:r>
      <w:r>
        <w:rPr>
          <w:sz w:val="24"/>
          <w:szCs w:val="24"/>
        </w:rPr>
        <w:t>外壳颜色</w:t>
      </w:r>
      <w:r>
        <w:rPr>
          <w:rFonts w:hint="eastAsia" w:eastAsia="宋体"/>
          <w:sz w:val="24"/>
          <w:szCs w:val="24"/>
          <w:lang w:eastAsia="zh-CN"/>
        </w:rPr>
        <w:t>：</w:t>
      </w:r>
      <w:r>
        <w:rPr>
          <w:sz w:val="24"/>
          <w:szCs w:val="24"/>
        </w:rPr>
        <w:t>黑色</w:t>
      </w:r>
      <w:bookmarkEnd w:id="0"/>
      <w:r>
        <w:rPr>
          <w:rFonts w:hint="eastAsia" w:eastAsia="宋体"/>
          <w:sz w:val="24"/>
          <w:szCs w:val="24"/>
          <w:lang w:eastAsia="zh-CN"/>
        </w:rPr>
        <w:t>；</w:t>
      </w:r>
      <w:r>
        <w:rPr>
          <w:sz w:val="24"/>
          <w:szCs w:val="24"/>
        </w:rPr>
        <w:t>操作系统</w:t>
      </w:r>
      <w:r>
        <w:rPr>
          <w:rFonts w:hint="eastAsia" w:eastAsia="宋体"/>
          <w:sz w:val="24"/>
          <w:szCs w:val="24"/>
          <w:lang w:eastAsia="zh-CN"/>
        </w:rPr>
        <w:t>：</w:t>
      </w:r>
      <w:r>
        <w:rPr>
          <w:sz w:val="24"/>
          <w:szCs w:val="24"/>
        </w:rPr>
        <w:t xml:space="preserve">适用于 </w:t>
      </w:r>
      <w:r>
        <w:rPr>
          <w:rFonts w:hint="eastAsia" w:eastAsia="宋体"/>
          <w:sz w:val="24"/>
          <w:szCs w:val="24"/>
          <w:lang w:val="en-US" w:eastAsia="zh-CN"/>
        </w:rPr>
        <w:t>Android系统</w:t>
      </w:r>
      <w:r>
        <w:rPr>
          <w:sz w:val="24"/>
          <w:szCs w:val="24"/>
        </w:rPr>
        <w:t xml:space="preserve"> </w:t>
      </w:r>
      <w:r>
        <w:rPr>
          <w:rFonts w:hint="eastAsia" w:eastAsia="宋体"/>
          <w:sz w:val="24"/>
          <w:szCs w:val="24"/>
          <w:lang w:eastAsia="zh-CN"/>
        </w:rPr>
        <w:t>，</w:t>
      </w:r>
      <w:r>
        <w:rPr>
          <w:sz w:val="24"/>
          <w:szCs w:val="24"/>
        </w:rPr>
        <w:t>处理器</w:t>
      </w:r>
      <w:r>
        <w:rPr>
          <w:rFonts w:hint="eastAsia" w:eastAsia="宋体"/>
          <w:sz w:val="24"/>
          <w:szCs w:val="24"/>
          <w:lang w:eastAsia="zh-CN"/>
        </w:rPr>
        <w:t>：</w:t>
      </w:r>
      <w:r>
        <w:rPr>
          <w:rFonts w:hint="eastAsia" w:eastAsia="宋体"/>
          <w:sz w:val="24"/>
          <w:szCs w:val="24"/>
          <w:lang w:val="en-US" w:eastAsia="zh-CN"/>
        </w:rPr>
        <w:t>安卓 A40，1G运行内存，16G存储（可选配安卓 972，2G运行内存，16G存储）;</w:t>
      </w:r>
      <w:r>
        <w:rPr>
          <w:sz w:val="24"/>
          <w:szCs w:val="24"/>
        </w:rPr>
        <w:t>网络支持</w:t>
      </w:r>
      <w:r>
        <w:rPr>
          <w:rFonts w:hint="eastAsia" w:eastAsia="宋体"/>
          <w:sz w:val="24"/>
          <w:szCs w:val="24"/>
          <w:lang w:val="en-US" w:eastAsia="zh-CN"/>
        </w:rPr>
        <w:t>:</w:t>
      </w:r>
      <w:r>
        <w:rPr>
          <w:sz w:val="24"/>
          <w:szCs w:val="24"/>
        </w:rPr>
        <w:t>以太网，支持 WIFI</w:t>
      </w:r>
      <w:r>
        <w:rPr>
          <w:rFonts w:hint="eastAsia" w:eastAsia="宋体"/>
          <w:sz w:val="24"/>
          <w:szCs w:val="24"/>
          <w:lang w:val="en-US" w:eastAsia="zh-CN"/>
        </w:rPr>
        <w:t>;</w:t>
      </w:r>
      <w:r>
        <w:rPr>
          <w:sz w:val="24"/>
          <w:szCs w:val="24"/>
        </w:rPr>
        <w:t>音频输出</w:t>
      </w:r>
      <w:r>
        <w:rPr>
          <w:rFonts w:hint="eastAsia" w:eastAsia="宋体"/>
          <w:sz w:val="24"/>
          <w:szCs w:val="24"/>
          <w:lang w:val="en-US" w:eastAsia="zh-CN"/>
        </w:rPr>
        <w:t>:</w:t>
      </w:r>
      <w:r>
        <w:rPr>
          <w:sz w:val="24"/>
          <w:szCs w:val="24"/>
        </w:rPr>
        <w:t>左右声道输出</w:t>
      </w:r>
      <w:r>
        <w:rPr>
          <w:rFonts w:hint="eastAsia" w:eastAsia="宋体"/>
          <w:sz w:val="24"/>
          <w:szCs w:val="24"/>
          <w:lang w:val="en-US" w:eastAsia="zh-CN"/>
        </w:rPr>
        <w:t>;</w:t>
      </w:r>
      <w:r>
        <w:rPr>
          <w:sz w:val="24"/>
          <w:szCs w:val="24"/>
        </w:rPr>
        <w:t>定时开关机</w:t>
      </w:r>
      <w:r>
        <w:rPr>
          <w:rFonts w:hint="eastAsia" w:eastAsia="宋体"/>
          <w:sz w:val="24"/>
          <w:szCs w:val="24"/>
          <w:lang w:eastAsia="zh-CN"/>
        </w:rPr>
        <w:t>：</w:t>
      </w:r>
      <w:r>
        <w:rPr>
          <w:sz w:val="24"/>
          <w:szCs w:val="24"/>
        </w:rPr>
        <w:t>支持</w:t>
      </w:r>
      <w:r>
        <w:rPr>
          <w:rFonts w:hint="eastAsia" w:eastAsia="宋体"/>
          <w:sz w:val="24"/>
          <w:szCs w:val="24"/>
          <w:lang w:eastAsia="zh-CN"/>
        </w:rPr>
        <w:t>；</w:t>
      </w:r>
      <w:r>
        <w:rPr>
          <w:sz w:val="24"/>
          <w:szCs w:val="24"/>
        </w:rPr>
        <w:t>电压</w:t>
      </w:r>
      <w:r>
        <w:rPr>
          <w:rFonts w:hint="eastAsia" w:eastAsia="宋体"/>
          <w:sz w:val="24"/>
          <w:szCs w:val="24"/>
          <w:lang w:eastAsia="zh-CN"/>
        </w:rPr>
        <w:t>：</w:t>
      </w:r>
      <w:r>
        <w:rPr>
          <w:sz w:val="24"/>
          <w:szCs w:val="24"/>
        </w:rPr>
        <w:t>100 V ~ 240 V, 50-60 Hz</w:t>
      </w:r>
      <w:r>
        <w:rPr>
          <w:rFonts w:hint="eastAsia" w:eastAsia="宋体"/>
          <w:sz w:val="24"/>
          <w:szCs w:val="24"/>
          <w:lang w:eastAsia="zh-CN"/>
        </w:rPr>
        <w:t>；</w:t>
      </w:r>
      <w:r>
        <w:rPr>
          <w:sz w:val="24"/>
          <w:szCs w:val="24"/>
        </w:rPr>
        <w:t>输入电压</w:t>
      </w:r>
      <w:r>
        <w:rPr>
          <w:rFonts w:hint="eastAsia" w:eastAsia="宋体"/>
          <w:sz w:val="24"/>
          <w:szCs w:val="24"/>
          <w:lang w:eastAsia="zh-CN"/>
        </w:rPr>
        <w:t>：</w:t>
      </w:r>
      <w:r>
        <w:rPr>
          <w:sz w:val="24"/>
          <w:szCs w:val="24"/>
        </w:rPr>
        <w:t>额定 100Vac~240Vac</w:t>
      </w:r>
      <w:r>
        <w:rPr>
          <w:rFonts w:hint="eastAsia" w:eastAsia="宋体"/>
          <w:sz w:val="24"/>
          <w:szCs w:val="24"/>
          <w:lang w:eastAsia="zh-CN"/>
        </w:rPr>
        <w:t>；</w:t>
      </w:r>
      <w:r>
        <w:rPr>
          <w:sz w:val="24"/>
          <w:szCs w:val="24"/>
        </w:rPr>
        <w:t>额定输出功率</w:t>
      </w:r>
      <w:r>
        <w:rPr>
          <w:rFonts w:hint="eastAsia" w:eastAsia="宋体"/>
          <w:sz w:val="24"/>
          <w:szCs w:val="24"/>
          <w:lang w:eastAsia="zh-CN"/>
        </w:rPr>
        <w:t>：</w:t>
      </w:r>
      <w:r>
        <w:rPr>
          <w:rFonts w:hint="eastAsia" w:eastAsia="宋体"/>
          <w:sz w:val="24"/>
          <w:szCs w:val="24"/>
          <w:lang w:val="en-US" w:eastAsia="zh-CN"/>
        </w:rPr>
        <w:t>165</w:t>
      </w:r>
      <w:r>
        <w:rPr>
          <w:sz w:val="24"/>
          <w:szCs w:val="24"/>
        </w:rPr>
        <w:t>W</w:t>
      </w:r>
      <w:r>
        <w:rPr>
          <w:rFonts w:hint="eastAsia" w:eastAsia="宋体"/>
          <w:sz w:val="24"/>
          <w:szCs w:val="24"/>
          <w:lang w:eastAsia="zh-CN"/>
        </w:rPr>
        <w:t>；</w:t>
      </w:r>
      <w:r>
        <w:rPr>
          <w:sz w:val="24"/>
          <w:szCs w:val="24"/>
        </w:rPr>
        <w:t>待机功率</w:t>
      </w:r>
      <w:r>
        <w:rPr>
          <w:rFonts w:hint="eastAsia" w:eastAsia="宋体"/>
          <w:sz w:val="24"/>
          <w:szCs w:val="24"/>
          <w:lang w:eastAsia="zh-CN"/>
        </w:rPr>
        <w:t>：</w:t>
      </w:r>
      <w:r>
        <w:rPr>
          <w:sz w:val="24"/>
          <w:szCs w:val="24"/>
        </w:rPr>
        <w:t>&lt;0.5W</w:t>
      </w:r>
      <w:r>
        <w:rPr>
          <w:rFonts w:hint="eastAsia" w:eastAsia="宋体"/>
          <w:sz w:val="24"/>
          <w:szCs w:val="24"/>
          <w:lang w:eastAsia="zh-CN"/>
        </w:rPr>
        <w:t>。</w:t>
      </w:r>
    </w:p>
    <w:p>
      <w:pPr>
        <w:bidi w:val="0"/>
        <w:rPr>
          <w:sz w:val="24"/>
          <w:szCs w:val="24"/>
        </w:rPr>
      </w:pPr>
    </w:p>
    <w:p>
      <w:pPr>
        <w:numPr>
          <w:ilvl w:val="0"/>
          <w:numId w:val="0"/>
        </w:numPr>
        <w:bidi w:val="0"/>
        <w:rPr>
          <w:rFonts w:hint="eastAsia"/>
          <w:b/>
          <w:bCs/>
          <w:sz w:val="24"/>
          <w:szCs w:val="24"/>
          <w:lang w:val="en-US" w:eastAsia="zh-CN"/>
        </w:rPr>
      </w:pPr>
      <w:r>
        <w:rPr>
          <w:rFonts w:hint="eastAsia"/>
          <w:b/>
          <w:bCs/>
          <w:sz w:val="24"/>
          <w:szCs w:val="24"/>
          <w:lang w:val="en-US" w:eastAsia="zh-CN"/>
        </w:rPr>
        <w:t>3.尺寸图：</w:t>
      </w:r>
    </w:p>
    <w:p>
      <w:pPr>
        <w:bidi w:val="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5067300" cy="4260850"/>
            <wp:effectExtent l="0" t="0" r="0" b="635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7"/>
                    <a:stretch>
                      <a:fillRect/>
                    </a:stretch>
                  </pic:blipFill>
                  <pic:spPr>
                    <a:xfrm>
                      <a:off x="0" y="0"/>
                      <a:ext cx="5067300" cy="4260850"/>
                    </a:xfrm>
                    <a:prstGeom prst="rect">
                      <a:avLst/>
                    </a:prstGeom>
                    <a:noFill/>
                    <a:ln w="9525">
                      <a:noFill/>
                    </a:ln>
                  </pic:spPr>
                </pic:pic>
              </a:graphicData>
            </a:graphic>
          </wp:inline>
        </w:drawing>
      </w:r>
    </w:p>
    <w:p>
      <w:pPr>
        <w:bidi w:val="0"/>
        <w:jc w:val="center"/>
        <w:rPr>
          <w:rFonts w:ascii="宋体" w:hAnsi="宋体" w:eastAsia="宋体" w:cs="宋体"/>
          <w:sz w:val="24"/>
          <w:szCs w:val="24"/>
        </w:rPr>
      </w:pPr>
    </w:p>
    <w:p>
      <w:pPr>
        <w:bidi w:val="0"/>
        <w:jc w:val="center"/>
        <w:rPr>
          <w:rFonts w:ascii="宋体" w:hAnsi="宋体" w:eastAsia="宋体" w:cs="宋体"/>
          <w:sz w:val="24"/>
          <w:szCs w:val="24"/>
        </w:rPr>
      </w:pPr>
    </w:p>
    <w:p>
      <w:pPr>
        <w:bidi w:val="0"/>
        <w:jc w:val="center"/>
        <w:rPr>
          <w:rFonts w:ascii="宋体" w:hAnsi="宋体" w:eastAsia="宋体" w:cs="宋体"/>
          <w:sz w:val="24"/>
          <w:szCs w:val="24"/>
        </w:rPr>
      </w:pPr>
    </w:p>
    <w:p>
      <w:pPr>
        <w:bidi w:val="0"/>
        <w:jc w:val="center"/>
        <w:rPr>
          <w:rFonts w:ascii="宋体" w:hAnsi="宋体" w:eastAsia="宋体" w:cs="宋体"/>
          <w:sz w:val="24"/>
          <w:szCs w:val="24"/>
        </w:rPr>
      </w:pPr>
    </w:p>
    <w:p>
      <w:pPr>
        <w:bidi w:val="0"/>
        <w:jc w:val="center"/>
        <w:rPr>
          <w:rFonts w:ascii="宋体" w:hAnsi="宋体" w:eastAsia="宋体" w:cs="宋体"/>
          <w:sz w:val="24"/>
          <w:szCs w:val="24"/>
        </w:rPr>
      </w:pPr>
    </w:p>
    <w:p>
      <w:pPr>
        <w:bidi w:val="0"/>
        <w:jc w:val="center"/>
        <w:rPr>
          <w:rFonts w:ascii="宋体" w:hAnsi="宋体" w:eastAsia="宋体" w:cs="宋体"/>
          <w:sz w:val="24"/>
          <w:szCs w:val="24"/>
        </w:rPr>
      </w:pPr>
    </w:p>
    <w:p>
      <w:pPr>
        <w:bidi w:val="0"/>
        <w:jc w:val="left"/>
        <w:rPr>
          <w:rFonts w:hint="eastAsia"/>
          <w:b/>
          <w:bCs/>
          <w:lang w:val="en-US" w:eastAsia="zh-CN"/>
        </w:rPr>
      </w:pPr>
      <w:r>
        <w:rPr>
          <w:rFonts w:hint="eastAsia"/>
          <w:b/>
          <w:bCs/>
          <w:lang w:val="en-US" w:eastAsia="zh-CN"/>
        </w:rPr>
        <w:t>4.免责声明：</w:t>
      </w:r>
    </w:p>
    <w:p>
      <w:pPr>
        <w:spacing w:before="109" w:line="268" w:lineRule="auto"/>
        <w:ind w:left="449" w:right="520"/>
        <w:rPr>
          <w:rFonts w:ascii="新宋体" w:hAnsi="新宋体" w:eastAsia="新宋体" w:cs="新宋体"/>
          <w:sz w:val="23"/>
          <w:szCs w:val="23"/>
        </w:rPr>
      </w:pPr>
      <w:r>
        <w:rPr>
          <w:rFonts w:ascii="新宋体" w:hAnsi="新宋体" w:eastAsia="新宋体" w:cs="新宋体"/>
          <w:spacing w:val="18"/>
          <w:sz w:val="23"/>
          <w:szCs w:val="23"/>
        </w:rPr>
        <w:t>本产</w:t>
      </w:r>
      <w:r>
        <w:rPr>
          <w:rFonts w:ascii="新宋体" w:hAnsi="新宋体" w:eastAsia="新宋体" w:cs="新宋体"/>
          <w:spacing w:val="12"/>
          <w:sz w:val="23"/>
          <w:szCs w:val="23"/>
        </w:rPr>
        <w:t>品</w:t>
      </w:r>
      <w:r>
        <w:rPr>
          <w:rFonts w:ascii="新宋体" w:hAnsi="新宋体" w:eastAsia="新宋体" w:cs="新宋体"/>
          <w:spacing w:val="9"/>
          <w:sz w:val="23"/>
          <w:szCs w:val="23"/>
        </w:rPr>
        <w:t>因受配置及生产制造工艺等诸多方面影响，实际尺寸</w:t>
      </w:r>
      <w:r>
        <w:rPr>
          <w:rFonts w:ascii="Arial" w:hAnsi="Arial" w:eastAsia="Arial" w:cs="Arial"/>
          <w:spacing w:val="9"/>
          <w:sz w:val="23"/>
          <w:szCs w:val="23"/>
        </w:rPr>
        <w:t>/</w:t>
      </w:r>
      <w:r>
        <w:rPr>
          <w:rFonts w:ascii="新宋体" w:hAnsi="新宋体" w:eastAsia="新宋体" w:cs="新宋体"/>
          <w:spacing w:val="9"/>
          <w:sz w:val="23"/>
          <w:szCs w:val="23"/>
        </w:rPr>
        <w:t>重量可能会存在差异，规格书仅</w:t>
      </w:r>
      <w:r>
        <w:rPr>
          <w:rFonts w:ascii="新宋体" w:hAnsi="新宋体" w:eastAsia="新宋体" w:cs="新宋体"/>
          <w:sz w:val="23"/>
          <w:szCs w:val="23"/>
        </w:rPr>
        <w:t xml:space="preserve"> </w:t>
      </w:r>
      <w:r>
        <w:rPr>
          <w:rFonts w:ascii="新宋体" w:hAnsi="新宋体" w:eastAsia="新宋体" w:cs="新宋体"/>
          <w:spacing w:val="5"/>
          <w:sz w:val="23"/>
          <w:szCs w:val="23"/>
        </w:rPr>
        <w:t>供参</w:t>
      </w:r>
      <w:r>
        <w:rPr>
          <w:rFonts w:ascii="新宋体" w:hAnsi="新宋体" w:eastAsia="新宋体" w:cs="新宋体"/>
          <w:spacing w:val="8"/>
          <w:sz w:val="23"/>
          <w:szCs w:val="23"/>
        </w:rPr>
        <w:t>考，请以实际为准</w:t>
      </w:r>
      <w:r>
        <w:rPr>
          <w:rFonts w:ascii="新宋体" w:hAnsi="新宋体" w:eastAsia="新宋体" w:cs="新宋体"/>
          <w:spacing w:val="6"/>
          <w:sz w:val="23"/>
          <w:szCs w:val="23"/>
        </w:rPr>
        <w:t>。</w:t>
      </w:r>
    </w:p>
    <w:p>
      <w:pPr>
        <w:spacing w:before="2" w:line="268" w:lineRule="auto"/>
        <w:ind w:left="459" w:right="438" w:hanging="9"/>
        <w:rPr>
          <w:rFonts w:ascii="新宋体" w:hAnsi="新宋体" w:eastAsia="新宋体" w:cs="新宋体"/>
          <w:sz w:val="23"/>
          <w:szCs w:val="23"/>
        </w:rPr>
      </w:pPr>
      <w:r>
        <w:rPr>
          <w:rFonts w:ascii="新宋体" w:hAnsi="新宋体" w:eastAsia="新宋体" w:cs="新宋体"/>
          <w:spacing w:val="13"/>
          <w:sz w:val="23"/>
          <w:szCs w:val="23"/>
        </w:rPr>
        <w:t>本</w:t>
      </w:r>
      <w:r>
        <w:rPr>
          <w:rFonts w:ascii="新宋体" w:hAnsi="新宋体" w:eastAsia="新宋体" w:cs="新宋体"/>
          <w:spacing w:val="9"/>
          <w:sz w:val="23"/>
          <w:szCs w:val="23"/>
        </w:rPr>
        <w:t>规格书附带的产品图片仅用于示意展示，实际的效果</w:t>
      </w:r>
      <w:r>
        <w:rPr>
          <w:rFonts w:ascii="Arial" w:hAnsi="Arial" w:eastAsia="Arial" w:cs="Arial"/>
          <w:spacing w:val="9"/>
          <w:sz w:val="23"/>
          <w:szCs w:val="23"/>
        </w:rPr>
        <w:t>(</w:t>
      </w:r>
      <w:r>
        <w:rPr>
          <w:rFonts w:ascii="新宋体" w:hAnsi="新宋体" w:eastAsia="新宋体" w:cs="新宋体"/>
          <w:spacing w:val="9"/>
          <w:sz w:val="23"/>
          <w:szCs w:val="23"/>
        </w:rPr>
        <w:t>包括但不限于外观、颜色、尺寸</w:t>
      </w:r>
      <w:r>
        <w:rPr>
          <w:rFonts w:ascii="Arial" w:hAnsi="Arial" w:eastAsia="Arial" w:cs="Arial"/>
          <w:spacing w:val="9"/>
          <w:sz w:val="23"/>
          <w:szCs w:val="23"/>
        </w:rPr>
        <w:t>)</w:t>
      </w:r>
      <w:r>
        <w:rPr>
          <w:rFonts w:ascii="新宋体" w:hAnsi="新宋体" w:eastAsia="新宋体" w:cs="新宋体"/>
          <w:spacing w:val="9"/>
          <w:sz w:val="23"/>
          <w:szCs w:val="23"/>
        </w:rPr>
        <w:t>可能</w:t>
      </w:r>
      <w:r>
        <w:rPr>
          <w:rFonts w:ascii="新宋体" w:hAnsi="新宋体" w:eastAsia="新宋体" w:cs="新宋体"/>
          <w:sz w:val="23"/>
          <w:szCs w:val="23"/>
        </w:rPr>
        <w:t xml:space="preserve"> 略</w:t>
      </w:r>
      <w:r>
        <w:rPr>
          <w:rFonts w:ascii="新宋体" w:hAnsi="新宋体" w:eastAsia="新宋体" w:cs="新宋体"/>
          <w:spacing w:val="9"/>
          <w:sz w:val="23"/>
          <w:szCs w:val="23"/>
        </w:rPr>
        <w:t>有</w:t>
      </w:r>
      <w:r>
        <w:rPr>
          <w:rFonts w:ascii="新宋体" w:hAnsi="新宋体" w:eastAsia="新宋体" w:cs="新宋体"/>
          <w:spacing w:val="8"/>
          <w:sz w:val="23"/>
          <w:szCs w:val="23"/>
        </w:rPr>
        <w:t>差异，请以实物为准。</w:t>
      </w:r>
    </w:p>
    <w:p>
      <w:pPr>
        <w:spacing w:before="30" w:line="250" w:lineRule="auto"/>
        <w:ind w:left="465" w:right="438" w:hanging="13"/>
        <w:rPr>
          <w:rFonts w:ascii="新宋体" w:hAnsi="新宋体" w:eastAsia="新宋体" w:cs="新宋体"/>
          <w:sz w:val="23"/>
          <w:szCs w:val="23"/>
        </w:rPr>
      </w:pPr>
      <w:r>
        <w:rPr>
          <w:rFonts w:ascii="新宋体" w:hAnsi="新宋体" w:eastAsia="新宋体" w:cs="新宋体"/>
          <w:spacing w:val="14"/>
          <w:sz w:val="23"/>
          <w:szCs w:val="23"/>
        </w:rPr>
        <w:t>为提</w:t>
      </w:r>
      <w:r>
        <w:rPr>
          <w:rFonts w:ascii="新宋体" w:hAnsi="新宋体" w:eastAsia="新宋体" w:cs="新宋体"/>
          <w:spacing w:val="10"/>
          <w:sz w:val="23"/>
          <w:szCs w:val="23"/>
        </w:rPr>
        <w:t>供</w:t>
      </w:r>
      <w:r>
        <w:rPr>
          <w:rFonts w:ascii="新宋体" w:hAnsi="新宋体" w:eastAsia="新宋体" w:cs="新宋体"/>
          <w:spacing w:val="7"/>
          <w:sz w:val="23"/>
          <w:szCs w:val="23"/>
        </w:rPr>
        <w:t>更详尽准确的规格参数信息，可能会对本规格书的内容及表述进行修订调整，以求与实</w:t>
      </w:r>
      <w:r>
        <w:rPr>
          <w:rFonts w:ascii="新宋体" w:hAnsi="新宋体" w:eastAsia="新宋体" w:cs="新宋体"/>
          <w:sz w:val="23"/>
          <w:szCs w:val="23"/>
        </w:rPr>
        <w:t>际</w:t>
      </w:r>
      <w:r>
        <w:rPr>
          <w:rFonts w:ascii="新宋体" w:hAnsi="新宋体" w:eastAsia="新宋体" w:cs="新宋体"/>
          <w:spacing w:val="11"/>
          <w:sz w:val="23"/>
          <w:szCs w:val="23"/>
        </w:rPr>
        <w:t>产</w:t>
      </w:r>
      <w:r>
        <w:rPr>
          <w:rFonts w:ascii="新宋体" w:hAnsi="新宋体" w:eastAsia="新宋体" w:cs="新宋体"/>
          <w:spacing w:val="7"/>
          <w:sz w:val="23"/>
          <w:szCs w:val="23"/>
        </w:rPr>
        <w:t>品信息相匹配。</w:t>
      </w:r>
    </w:p>
    <w:p>
      <w:pPr>
        <w:spacing w:before="29" w:line="227" w:lineRule="auto"/>
        <w:ind w:left="447"/>
        <w:rPr>
          <w:rFonts w:ascii="新宋体" w:hAnsi="新宋体" w:eastAsia="新宋体" w:cs="新宋体"/>
          <w:sz w:val="23"/>
          <w:szCs w:val="23"/>
        </w:rPr>
      </w:pPr>
      <w:r>
        <w:rPr>
          <w:rFonts w:ascii="新宋体" w:hAnsi="新宋体" w:eastAsia="新宋体" w:cs="新宋体"/>
          <w:spacing w:val="18"/>
          <w:sz w:val="23"/>
          <w:szCs w:val="23"/>
        </w:rPr>
        <w:t>请</w:t>
      </w:r>
      <w:r>
        <w:rPr>
          <w:rFonts w:ascii="新宋体" w:hAnsi="新宋体" w:eastAsia="新宋体" w:cs="新宋体"/>
          <w:spacing w:val="13"/>
          <w:sz w:val="23"/>
          <w:szCs w:val="23"/>
        </w:rPr>
        <w:t>严</w:t>
      </w:r>
      <w:r>
        <w:rPr>
          <w:rFonts w:ascii="新宋体" w:hAnsi="新宋体" w:eastAsia="新宋体" w:cs="新宋体"/>
          <w:spacing w:val="9"/>
          <w:sz w:val="23"/>
          <w:szCs w:val="23"/>
        </w:rPr>
        <w:t>格按照整机要求的存储条件进行存储，不当存储可能会造成异常。</w:t>
      </w:r>
    </w:p>
    <w:p>
      <w:pPr>
        <w:spacing w:before="30" w:line="227" w:lineRule="auto"/>
        <w:ind w:left="453"/>
      </w:pPr>
      <w:r>
        <w:rPr>
          <w:rFonts w:ascii="新宋体" w:hAnsi="新宋体" w:eastAsia="新宋体" w:cs="新宋体"/>
          <w:spacing w:val="9"/>
          <w:sz w:val="23"/>
          <w:szCs w:val="23"/>
        </w:rPr>
        <w:t>如遇有涉及到上述修改及更新的情形，恕不另行通知。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3ZDcwYTNmYTljNTZhNmZlNzUzYmNlOThmNWUwYzkifQ=="/>
  </w:docVars>
  <w:rsids>
    <w:rsidRoot w:val="00000000"/>
    <w:rsid w:val="05B12075"/>
    <w:rsid w:val="203E1012"/>
    <w:rsid w:val="24AD143B"/>
    <w:rsid w:val="37D44985"/>
    <w:rsid w:val="42F90194"/>
    <w:rsid w:val="471C4861"/>
    <w:rsid w:val="492E2840"/>
    <w:rsid w:val="49BE2DE5"/>
    <w:rsid w:val="529C55AB"/>
    <w:rsid w:val="53007224"/>
    <w:rsid w:val="53833B55"/>
    <w:rsid w:val="62FD61F2"/>
    <w:rsid w:val="6FAC35E6"/>
    <w:rsid w:val="7D215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868</Words>
  <Characters>1023</Characters>
  <Lines>0</Lines>
  <Paragraphs>0</Paragraphs>
  <TotalTime>2</TotalTime>
  <ScaleCrop>false</ScaleCrop>
  <LinksUpToDate>false</LinksUpToDate>
  <CharactersWithSpaces>1068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2023-06-19T02:49:00Z</dcterms:created>
  <dc:creator>Administrator</dc:creator>
  <cp:lastModifiedBy>彩晨视界 刘斌13138859988</cp:lastModifiedBy>
  <dcterms:modified xsi:type="dcterms:W3CDTF">2023-06-28T06:55:42Z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5E5AC1D85AFE43DCBDD01EFA0E93F271_12</vt:lpwstr>
  </property>
</Properties>
</file>